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36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Министерство образования и науки Республики Саха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Якутия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Normal.0"/>
        <w:spacing w:after="0" w:line="36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Государственное автономное учреждение</w:t>
      </w:r>
    </w:p>
    <w:p>
      <w:pPr>
        <w:pStyle w:val="Normal.0"/>
        <w:spacing w:after="0" w:line="36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дополнительного образования Республики Саха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Якутия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Normal.0"/>
        <w:spacing w:after="0" w:line="36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«Центр отдыха и оздоровления детей «Сосновый бор»</w:t>
      </w: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tbl>
      <w:tblPr>
        <w:tblW w:w="5386" w:type="dxa"/>
        <w:jc w:val="left"/>
        <w:tblInd w:w="193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5386"/>
      </w:tblGrid>
      <w:tr>
        <w:tblPrEx>
          <w:shd w:val="clear" w:color="auto" w:fill="d0ddef"/>
        </w:tblPrEx>
        <w:trPr>
          <w:trHeight w:val="2069" w:hRule="atLeast"/>
        </w:trPr>
        <w:tc>
          <w:tcPr>
            <w:tcW w:type="dxa" w:w="538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360" w:lineRule="auto"/>
              <w:jc w:val="right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shd w:val="clear" w:color="auto" w:fill="ffffff"/>
                <w:rtl w:val="0"/>
                <w:lang w:val="ru-RU"/>
              </w:rPr>
              <w:t>УТВЕРЖДЕНО</w:t>
            </w:r>
          </w:p>
          <w:p>
            <w:pPr>
              <w:pStyle w:val="Normal.0"/>
              <w:bidi w:val="0"/>
              <w:spacing w:after="0" w:line="360" w:lineRule="auto"/>
              <w:ind w:left="0" w:right="0" w:firstLine="0"/>
              <w:jc w:val="righ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fffff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fffff"/>
                <w:rtl w:val="0"/>
                <w:lang w:val="ru-RU"/>
              </w:rPr>
              <w:t>Приказом директора</w:t>
            </w:r>
          </w:p>
          <w:p>
            <w:pPr>
              <w:pStyle w:val="Normal.0"/>
              <w:bidi w:val="0"/>
              <w:spacing w:after="0" w:line="360" w:lineRule="auto"/>
              <w:ind w:left="0" w:right="0" w:firstLine="0"/>
              <w:jc w:val="righ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fffff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fffff"/>
                <w:rtl w:val="0"/>
                <w:lang w:val="ru-RU"/>
              </w:rPr>
              <w:t xml:space="preserve"> ГАУ ДО РС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4"/>
                <w:szCs w:val="24"/>
                <w:shd w:val="clear" w:color="auto" w:fill="ffffff"/>
                <w:rtl w:val="0"/>
                <w:lang w:val="ru-RU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rtl w:val="0"/>
                <w:lang w:val="ru-RU"/>
              </w:rPr>
              <w:t xml:space="preserve">) </w:t>
            </w:r>
            <w:r>
              <w:rPr>
                <w:rFonts w:ascii="Times New Roman" w:hAnsi="Times New Roman" w:hint="default"/>
                <w:sz w:val="24"/>
                <w:szCs w:val="24"/>
                <w:shd w:val="clear" w:color="auto" w:fill="ffffff"/>
                <w:rtl w:val="0"/>
                <w:lang w:val="ru-RU"/>
              </w:rPr>
              <w:t>«ЦОиОД «Сосновый бор»</w:t>
            </w:r>
          </w:p>
          <w:p>
            <w:pPr>
              <w:pStyle w:val="Normal.0"/>
              <w:bidi w:val="0"/>
              <w:spacing w:after="0" w:line="360" w:lineRule="auto"/>
              <w:ind w:left="0" w:right="0" w:firstLine="0"/>
              <w:jc w:val="righ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fffff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fffff"/>
                <w:rtl w:val="0"/>
                <w:lang w:val="ru-RU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rtl w:val="0"/>
                <w:lang w:val="ru-RU"/>
              </w:rPr>
              <w:t xml:space="preserve">_______________2021 </w:t>
            </w:r>
            <w:r>
              <w:rPr>
                <w:rFonts w:ascii="Times New Roman" w:hAnsi="Times New Roman" w:hint="default"/>
                <w:sz w:val="24"/>
                <w:szCs w:val="24"/>
                <w:shd w:val="clear" w:color="auto" w:fill="ffffff"/>
                <w:rtl w:val="0"/>
                <w:lang w:val="ru-RU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rtl w:val="0"/>
                <w:lang w:val="ru-RU"/>
              </w:rPr>
              <w:t xml:space="preserve">.  </w:t>
            </w:r>
            <w:r>
              <w:rPr>
                <w:rFonts w:ascii="Times New Roman" w:hAnsi="Times New Roman" w:hint="default"/>
                <w:sz w:val="24"/>
                <w:szCs w:val="24"/>
                <w:shd w:val="clear" w:color="auto" w:fill="ffffff"/>
                <w:rtl w:val="0"/>
                <w:lang w:val="ru-RU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rtl w:val="0"/>
                <w:lang w:val="ru-RU"/>
              </w:rPr>
              <w:t xml:space="preserve">____              </w:t>
            </w:r>
          </w:p>
          <w:p>
            <w:pPr>
              <w:pStyle w:val="Normal.0"/>
              <w:bidi w:val="0"/>
              <w:spacing w:after="0" w:line="360" w:lineRule="auto"/>
              <w:ind w:left="0" w:right="0" w:firstLine="0"/>
              <w:jc w:val="right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Директор 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______________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.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Иванова</w:t>
            </w:r>
          </w:p>
        </w:tc>
      </w:tr>
    </w:tbl>
    <w:p>
      <w:pPr>
        <w:pStyle w:val="Normal.0"/>
        <w:widowControl w:val="0"/>
        <w:spacing w:after="0" w:line="240" w:lineRule="auto"/>
        <w:ind w:left="85" w:hanging="85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36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36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36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36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ПОЛОЖЕНИЕ</w:t>
      </w:r>
    </w:p>
    <w:p>
      <w:pPr>
        <w:pStyle w:val="Normal.0"/>
        <w:spacing w:after="0" w:line="36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 проведении конкурса новогодних рисунков и поделок</w:t>
      </w:r>
    </w:p>
    <w:p>
      <w:pPr>
        <w:pStyle w:val="Normal.0"/>
        <w:spacing w:after="0" w:line="36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«Мастерская Деда Мороза»</w:t>
      </w:r>
    </w:p>
    <w:p>
      <w:pPr>
        <w:pStyle w:val="Normal.0"/>
        <w:spacing w:after="0" w:line="36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память о педагоге дополнительного образования</w:t>
      </w:r>
    </w:p>
    <w:p>
      <w:pPr>
        <w:pStyle w:val="Normal.0"/>
        <w:spacing w:after="0" w:line="36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Центра отдыха и оздоровления детей «Сосновый бор»</w:t>
      </w:r>
    </w:p>
    <w:p>
      <w:pPr>
        <w:pStyle w:val="Normal.0"/>
        <w:spacing w:after="0" w:line="36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Хабаровой Мотрене Николаевне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360" w:lineRule="auto"/>
        <w:jc w:val="center"/>
      </w:pPr>
    </w:p>
    <w:p>
      <w:pPr>
        <w:pStyle w:val="Normal.0"/>
        <w:spacing w:after="0" w:line="360" w:lineRule="auto"/>
        <w:jc w:val="center"/>
      </w:pPr>
    </w:p>
    <w:p>
      <w:pPr>
        <w:pStyle w:val="Normal.0"/>
        <w:spacing w:after="0" w:line="360" w:lineRule="auto"/>
        <w:jc w:val="center"/>
      </w:pPr>
    </w:p>
    <w:p>
      <w:pPr>
        <w:pStyle w:val="Normal.0"/>
        <w:spacing w:after="0" w:line="360" w:lineRule="auto"/>
        <w:jc w:val="center"/>
      </w:pPr>
    </w:p>
    <w:p>
      <w:pPr>
        <w:pStyle w:val="Normal.0"/>
        <w:spacing w:after="0" w:line="360" w:lineRule="auto"/>
        <w:jc w:val="center"/>
      </w:pPr>
    </w:p>
    <w:p>
      <w:pPr>
        <w:pStyle w:val="Normal.0"/>
        <w:spacing w:after="0" w:line="360" w:lineRule="auto"/>
        <w:jc w:val="center"/>
      </w:pPr>
    </w:p>
    <w:p>
      <w:pPr>
        <w:pStyle w:val="Normal.0"/>
        <w:spacing w:after="0" w:line="360" w:lineRule="auto"/>
        <w:jc w:val="center"/>
      </w:pPr>
    </w:p>
    <w:p>
      <w:pPr>
        <w:pStyle w:val="Normal.0"/>
        <w:spacing w:after="0" w:line="360" w:lineRule="auto"/>
        <w:jc w:val="center"/>
      </w:pPr>
    </w:p>
    <w:p>
      <w:pPr>
        <w:pStyle w:val="Normal.0"/>
        <w:spacing w:after="0" w:line="360" w:lineRule="auto"/>
        <w:jc w:val="center"/>
      </w:pPr>
    </w:p>
    <w:p>
      <w:pPr>
        <w:pStyle w:val="Normal.0"/>
        <w:spacing w:after="0" w:line="360" w:lineRule="auto"/>
        <w:jc w:val="center"/>
      </w:pPr>
    </w:p>
    <w:p>
      <w:pPr>
        <w:pStyle w:val="Normal.0"/>
        <w:spacing w:after="0" w:line="360" w:lineRule="auto"/>
        <w:jc w:val="center"/>
      </w:pPr>
    </w:p>
    <w:p>
      <w:pPr>
        <w:pStyle w:val="Normal.0"/>
        <w:spacing w:after="0" w:line="360" w:lineRule="auto"/>
        <w:jc w:val="center"/>
        <w:rPr>
          <w:rFonts w:ascii="Times New Roman" w:cs="Times New Roman" w:hAnsi="Times New Roman" w:eastAsia="Times New Roman"/>
        </w:rPr>
      </w:pPr>
    </w:p>
    <w:p>
      <w:pPr>
        <w:pStyle w:val="Normal.0"/>
        <w:spacing w:after="0" w:line="360" w:lineRule="auto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Якутск</w:t>
      </w:r>
      <w:r>
        <w:rPr>
          <w:rFonts w:ascii="Times New Roman" w:hAnsi="Times New Roman"/>
          <w:rtl w:val="0"/>
          <w:lang w:val="ru-RU"/>
        </w:rPr>
        <w:t>, 2021</w:t>
      </w:r>
    </w:p>
    <w:p>
      <w:pPr>
        <w:pStyle w:val="List Paragraph"/>
        <w:numPr>
          <w:ilvl w:val="0"/>
          <w:numId w:val="2"/>
        </w:numPr>
        <w:bidi w:val="0"/>
        <w:spacing w:after="0" w:line="360" w:lineRule="auto"/>
        <w:ind w:right="0"/>
        <w:jc w:val="center"/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Общие положения</w:t>
      </w:r>
    </w:p>
    <w:p>
      <w:pPr>
        <w:pStyle w:val="List Paragraph"/>
        <w:numPr>
          <w:ilvl w:val="1"/>
          <w:numId w:val="2"/>
        </w:numPr>
        <w:bidi w:val="0"/>
        <w:spacing w:after="0" w:line="360" w:lineRule="auto"/>
        <w:ind w:right="0"/>
        <w:jc w:val="left"/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Организаторы и цели конкурса</w:t>
      </w:r>
    </w:p>
    <w:p>
      <w:pPr>
        <w:pStyle w:val="Normal (Web)"/>
        <w:numPr>
          <w:ilvl w:val="2"/>
          <w:numId w:val="4"/>
        </w:numPr>
        <w:bidi w:val="0"/>
        <w:spacing w:before="0" w:after="0"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Настоящее положение определяет статус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задачи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порядок организации и проведения конкурса новогодних рисунков и поделок «Мастерская Деда Мороза» в память о педагоге дополнительного образования Центра отдыха и оздоровления детей «Сосновый бор» Хабаровой Мотрены Николаевны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 (Web)"/>
        <w:numPr>
          <w:ilvl w:val="2"/>
          <w:numId w:val="4"/>
        </w:numPr>
        <w:bidi w:val="0"/>
        <w:spacing w:before="0" w:after="0"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Организатором Конкурса является ГАУ ДО РС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ЦОиОД «Сосновый бор</w:t>
      </w:r>
      <w:r>
        <w:rPr>
          <w:rFonts w:ascii="Times New Roman" w:hAnsi="Times New Roman"/>
          <w:sz w:val="24"/>
          <w:szCs w:val="24"/>
          <w:rtl w:val="0"/>
          <w:lang w:val="ru-RU"/>
        </w:rPr>
        <w:t>)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далее – Организатор</w:t>
      </w:r>
      <w:r>
        <w:rPr>
          <w:rFonts w:ascii="Times New Roman" w:hAnsi="Times New Roman"/>
          <w:sz w:val="24"/>
          <w:szCs w:val="24"/>
          <w:rtl w:val="0"/>
          <w:lang w:val="ru-RU"/>
        </w:rPr>
        <w:t>).</w:t>
      </w:r>
    </w:p>
    <w:p>
      <w:pPr>
        <w:pStyle w:val="Normal (Web)"/>
        <w:numPr>
          <w:ilvl w:val="2"/>
          <w:numId w:val="4"/>
        </w:numPr>
        <w:bidi w:val="0"/>
        <w:spacing w:before="0" w:after="0"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Организация и проведение Конкурса строится на принципах общедоступности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свободного развития личности и свободы творческого самовыражения участников Конкурса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360" w:lineRule="auto"/>
        <w:ind w:left="709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Организатор обеспечивает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spacing w:after="0" w:line="360" w:lineRule="auto"/>
        <w:ind w:left="709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равные условия для всех участников Конкурса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spacing w:after="0" w:line="360" w:lineRule="auto"/>
        <w:ind w:left="709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проведение Конкурса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просмотр и оценку работ участников Конкурса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spacing w:after="0" w:line="360" w:lineRule="auto"/>
        <w:ind w:left="709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публикация работ занявших призовые места на сайте и инстаграмм странице «Соснового бора»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 (Web)"/>
        <w:spacing w:before="0" w:after="0" w:line="360" w:lineRule="auto"/>
        <w:ind w:left="709" w:hanging="709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lang w:val="ru-RU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 </w:t>
      </w:r>
    </w:p>
    <w:p>
      <w:pPr>
        <w:pStyle w:val="Normal (Web)"/>
        <w:spacing w:before="0" w:after="0" w:line="360" w:lineRule="auto"/>
        <w:ind w:left="709" w:hanging="709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lang w:val="ru-RU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1.2.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Цель и задачи конкурса</w:t>
      </w:r>
    </w:p>
    <w:p>
      <w:pPr>
        <w:pStyle w:val="Normal (Web)"/>
        <w:spacing w:before="0" w:after="0" w:line="360" w:lineRule="auto"/>
        <w:ind w:left="709" w:hanging="709"/>
        <w:jc w:val="both"/>
        <w:rPr>
          <w:rFonts w:ascii="Times New Roman" w:cs="Times New Roman" w:hAnsi="Times New Roman" w:eastAsia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1.2.1.</w:t>
      </w:r>
      <w:r>
        <w:rPr>
          <w:rFonts w:ascii="Calibri" w:hAnsi="Calibri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Цель конкурса – развитие у детей творческой активности и интереса к культурным традициям через участие в конкурсе новогодних рисунков и поделок «Мастерская Деда Мороза»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 (Web)"/>
        <w:spacing w:before="0" w:after="0" w:line="360" w:lineRule="auto"/>
        <w:ind w:left="709" w:hanging="709"/>
        <w:jc w:val="both"/>
        <w:rPr>
          <w:rFonts w:ascii="Times New Roman" w:cs="Times New Roman" w:hAnsi="Times New Roman" w:eastAsia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1.2.2.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Задачи Конкурса</w:t>
      </w:r>
    </w:p>
    <w:p>
      <w:pPr>
        <w:pStyle w:val="Normal (Web)"/>
        <w:spacing w:before="0" w:after="0" w:line="360" w:lineRule="auto"/>
        <w:ind w:left="709" w:firstLine="0"/>
        <w:jc w:val="both"/>
        <w:rPr>
          <w:rFonts w:ascii="Times New Roman" w:cs="Times New Roman" w:hAnsi="Times New Roman" w:eastAsia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расширение спектра мероприятий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направленных на демонстрацию творческих способностей детей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 (Web)"/>
        <w:spacing w:before="0" w:after="0" w:line="360" w:lineRule="auto"/>
        <w:ind w:left="709" w:firstLine="0"/>
        <w:jc w:val="both"/>
        <w:rPr>
          <w:rFonts w:ascii="Times New Roman" w:cs="Times New Roman" w:hAnsi="Times New Roman" w:eastAsia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выявление одаренных детей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изобразительная одарённость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>);</w:t>
      </w:r>
    </w:p>
    <w:p>
      <w:pPr>
        <w:pStyle w:val="Normal (Web)"/>
        <w:spacing w:before="0" w:after="0" w:line="360" w:lineRule="auto"/>
        <w:ind w:left="709" w:firstLine="0"/>
        <w:jc w:val="both"/>
        <w:rPr>
          <w:rFonts w:ascii="Times New Roman" w:cs="Times New Roman" w:hAnsi="Times New Roman" w:eastAsia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обогащение представлений об окружающем мире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восприятия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образного мышления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 (Web)"/>
        <w:spacing w:before="0" w:after="0" w:line="360" w:lineRule="auto"/>
        <w:ind w:left="709" w:firstLine="0"/>
        <w:jc w:val="both"/>
        <w:rPr>
          <w:rFonts w:ascii="Times New Roman" w:cs="Times New Roman" w:hAnsi="Times New Roman" w:eastAsia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формирование изобразительных умений и навыков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обучение различным способам и техникам изображения предметов и явлений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 (Web)"/>
        <w:spacing w:before="0" w:after="0" w:line="360" w:lineRule="auto"/>
        <w:ind w:left="709" w:firstLine="0"/>
        <w:jc w:val="both"/>
        <w:rPr>
          <w:rFonts w:ascii="Times New Roman" w:cs="Times New Roman" w:hAnsi="Times New Roman" w:eastAsia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поднятие эмоциональной атмосферы в преддверии новогоднего праздника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 (Web)"/>
        <w:spacing w:before="0" w:after="0" w:line="360" w:lineRule="auto"/>
        <w:ind w:left="709" w:hanging="709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lang w:val="ru-RU"/>
        </w:rPr>
      </w:pPr>
    </w:p>
    <w:p>
      <w:pPr>
        <w:pStyle w:val="Normal (Web)"/>
        <w:spacing w:before="0" w:after="0" w:line="360" w:lineRule="auto"/>
        <w:ind w:left="709" w:hanging="709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lang w:val="ru-RU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1. 3.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Жюри Конкурса</w:t>
      </w:r>
    </w:p>
    <w:p>
      <w:pPr>
        <w:pStyle w:val="Normal (Web)"/>
        <w:widowControl w:val="0"/>
        <w:numPr>
          <w:ilvl w:val="2"/>
          <w:numId w:val="6"/>
        </w:numPr>
        <w:bidi w:val="0"/>
        <w:spacing w:before="0" w:after="0"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Организатор Конкурса образует и утверждает состав жюри Конкурса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 (Web)"/>
        <w:widowControl w:val="0"/>
        <w:spacing w:before="0" w:after="0" w:line="360" w:lineRule="auto"/>
        <w:ind w:left="709" w:hanging="709"/>
        <w:jc w:val="both"/>
        <w:rPr>
          <w:rFonts w:ascii="Times New Roman" w:cs="Times New Roman" w:hAnsi="Times New Roman" w:eastAsia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1.3.2.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состав жюри Конкурса включены представители Центра «Сосновый бор»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арт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терапевт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художник прикладник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 (Web)"/>
        <w:widowControl w:val="0"/>
        <w:spacing w:before="0" w:after="0" w:line="360" w:lineRule="auto"/>
        <w:ind w:left="709" w:hanging="709"/>
        <w:jc w:val="both"/>
        <w:rPr>
          <w:rFonts w:ascii="Times New Roman" w:cs="Times New Roman" w:hAnsi="Times New Roman" w:eastAsia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1.3.3.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Численный состав жюри не менее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человек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 (Web)"/>
        <w:widowControl w:val="0"/>
        <w:numPr>
          <w:ilvl w:val="2"/>
          <w:numId w:val="9"/>
        </w:numPr>
        <w:bidi w:val="0"/>
        <w:spacing w:before="0" w:after="0"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Жюри оценивает представленные Работы участников Конкурса и определяет победителей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 (Web)"/>
        <w:widowControl w:val="0"/>
        <w:numPr>
          <w:ilvl w:val="2"/>
          <w:numId w:val="8"/>
        </w:numPr>
        <w:bidi w:val="0"/>
        <w:spacing w:before="0" w:after="0"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Результаты Конкурса оформляются протоколом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который подписывается членами Жюри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Normal (Web)"/>
        <w:widowControl w:val="0"/>
        <w:spacing w:before="0" w:after="0" w:line="360" w:lineRule="auto"/>
        <w:ind w:left="709" w:hanging="709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lang w:val="ru-RU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Состав жюри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Normal (Web)"/>
        <w:widowControl w:val="0"/>
        <w:numPr>
          <w:ilvl w:val="0"/>
          <w:numId w:val="11"/>
        </w:numPr>
        <w:bidi w:val="0"/>
        <w:spacing w:before="0" w:after="0"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Бетюнская Вера Петровна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начальник отдела воспитания и дополнительного образования Центра «Сосновый бор»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председатель жюри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 (Web)"/>
        <w:widowControl w:val="0"/>
        <w:numPr>
          <w:ilvl w:val="0"/>
          <w:numId w:val="11"/>
        </w:numPr>
        <w:bidi w:val="0"/>
        <w:spacing w:before="0" w:after="0"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Щукина Кюна Егоровна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арт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терапевт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художник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кандидат психологических наук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руководитель арт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терапевтической мастерской </w:t>
      </w:r>
      <w:r>
        <w:rPr>
          <w:rFonts w:ascii="Times New Roman" w:hAnsi="Times New Roman"/>
          <w:sz w:val="24"/>
          <w:szCs w:val="24"/>
          <w:rtl w:val="0"/>
          <w:lang w:val="en-US"/>
        </w:rPr>
        <w:t>Vincent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Hall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– член жюри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 (Web)"/>
        <w:widowControl w:val="0"/>
        <w:numPr>
          <w:ilvl w:val="0"/>
          <w:numId w:val="11"/>
        </w:numPr>
        <w:bidi w:val="0"/>
        <w:spacing w:before="0" w:after="0"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Луканси Семен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художник живописец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член Союза художнико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стажер при Российской Академии художеств – член жюри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 (Web)"/>
        <w:widowControl w:val="0"/>
        <w:numPr>
          <w:ilvl w:val="0"/>
          <w:numId w:val="11"/>
        </w:numPr>
        <w:bidi w:val="0"/>
        <w:spacing w:before="0" w:after="0"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Хабаров Александр Прокопьевич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заместитель начальника отдела организации отдыха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оздоровления и питания школьников Центра «Сосновый бор» – член жюри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 (Web)"/>
        <w:widowControl w:val="0"/>
        <w:numPr>
          <w:ilvl w:val="0"/>
          <w:numId w:val="11"/>
        </w:numPr>
        <w:bidi w:val="0"/>
        <w:spacing w:before="0" w:after="0"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Попова Валерия Витальевна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педагог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психолог Центра «Сосновый бор»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член жюри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ответственный секретарь конкурса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 (Web)"/>
        <w:spacing w:before="0" w:after="0" w:line="36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lang w:val="ru-RU"/>
        </w:rPr>
      </w:pPr>
    </w:p>
    <w:p>
      <w:pPr>
        <w:pStyle w:val="Normal (Web)"/>
        <w:spacing w:before="0" w:after="0" w:line="360" w:lineRule="auto"/>
        <w:ind w:left="709" w:hanging="709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lang w:val="ru-RU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2. 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Условия Конкурса</w:t>
      </w:r>
    </w:p>
    <w:p>
      <w:pPr>
        <w:pStyle w:val="Normal (Web)"/>
        <w:spacing w:before="0" w:after="0" w:line="360" w:lineRule="auto"/>
        <w:ind w:left="709" w:hanging="709"/>
        <w:jc w:val="both"/>
        <w:rPr>
          <w:rFonts w:ascii="Times New Roman" w:cs="Times New Roman" w:hAnsi="Times New Roman" w:eastAsia="Times New Roman"/>
          <w:sz w:val="24"/>
          <w:szCs w:val="24"/>
          <w:lang w:val="ru-RU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2.1.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Предмет Конкурса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</w:p>
    <w:p>
      <w:pPr>
        <w:pStyle w:val="Normal (Web)"/>
        <w:spacing w:before="0" w:after="0" w:line="360" w:lineRule="auto"/>
        <w:ind w:left="709" w:firstLine="0"/>
        <w:jc w:val="both"/>
        <w:rPr>
          <w:rFonts w:ascii="Times New Roman" w:cs="Times New Roman" w:hAnsi="Times New Roman" w:eastAsia="Times New Roman"/>
          <w:sz w:val="24"/>
          <w:szCs w:val="24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Предметом Конкурса являются детские творческие работы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отражающие основную цель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и задачи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Конкурса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2"/>
          <w:numId w:val="13"/>
        </w:numPr>
        <w:bidi w:val="0"/>
        <w:spacing w:after="0" w:line="360" w:lineRule="auto"/>
        <w:ind w:right="0"/>
        <w:jc w:val="both"/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Номинации конкурса – «Мастерская Деда Мороза»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:</w:t>
      </w:r>
    </w:p>
    <w:p>
      <w:pPr>
        <w:pStyle w:val="Normal.0"/>
        <w:spacing w:after="0" w:line="360" w:lineRule="auto"/>
        <w:ind w:left="709" w:hanging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1.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Рисунок на новогоднюю тему</w:t>
      </w:r>
    </w:p>
    <w:p>
      <w:pPr>
        <w:pStyle w:val="Normal.0"/>
        <w:spacing w:after="0" w:line="360" w:lineRule="auto"/>
        <w:ind w:left="709" w:hanging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2.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Поделка на новогоднюю тему</w:t>
      </w:r>
    </w:p>
    <w:p>
      <w:pPr>
        <w:pStyle w:val="Normal.0"/>
        <w:spacing w:after="0" w:line="360" w:lineRule="auto"/>
        <w:ind w:left="709" w:hanging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3.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Ёлочная игрушка</w:t>
      </w:r>
    </w:p>
    <w:p>
      <w:pPr>
        <w:pStyle w:val="Normal.0"/>
        <w:spacing w:after="0" w:line="360" w:lineRule="auto"/>
        <w:ind w:left="709" w:hanging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4.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«Символ года»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 (Web)"/>
        <w:spacing w:before="0" w:after="0" w:line="360" w:lineRule="auto"/>
        <w:ind w:left="709" w:firstLine="0"/>
        <w:jc w:val="both"/>
        <w:rPr>
          <w:rFonts w:ascii="Times New Roman" w:cs="Times New Roman" w:hAnsi="Times New Roman" w:eastAsia="Times New Roman"/>
          <w:sz w:val="24"/>
          <w:szCs w:val="24"/>
          <w:lang w:val="ru-RU"/>
        </w:rPr>
      </w:pPr>
    </w:p>
    <w:p>
      <w:pPr>
        <w:pStyle w:val="Normal (Web)"/>
        <w:spacing w:before="0" w:after="0" w:line="360" w:lineRule="auto"/>
        <w:ind w:left="709" w:hanging="709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lang w:val="ru-RU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2.2.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Участники Конкурса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360" w:lineRule="auto"/>
        <w:ind w:left="709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Конкурсе может принять любой желающий ребенок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spacing w:after="0" w:line="360" w:lineRule="auto"/>
        <w:ind w:left="709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Конкурс проводится в следующих возрастных категориях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spacing w:after="0" w:line="360" w:lineRule="auto"/>
        <w:ind w:left="709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младшая возрастная категория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(6-9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лет</w:t>
      </w:r>
      <w:r>
        <w:rPr>
          <w:rFonts w:ascii="Times New Roman" w:hAnsi="Times New Roman"/>
          <w:sz w:val="24"/>
          <w:szCs w:val="24"/>
          <w:rtl w:val="0"/>
          <w:lang w:val="ru-RU"/>
        </w:rPr>
        <w:t>);</w:t>
      </w:r>
    </w:p>
    <w:p>
      <w:pPr>
        <w:pStyle w:val="Normal.0"/>
        <w:spacing w:after="0" w:line="360" w:lineRule="auto"/>
        <w:ind w:left="709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средняя возрастная категория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(10-13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лет</w:t>
      </w:r>
      <w:r>
        <w:rPr>
          <w:rFonts w:ascii="Times New Roman" w:hAnsi="Times New Roman"/>
          <w:sz w:val="24"/>
          <w:szCs w:val="24"/>
          <w:rtl w:val="0"/>
          <w:lang w:val="ru-RU"/>
        </w:rPr>
        <w:t>);</w:t>
      </w:r>
    </w:p>
    <w:p>
      <w:pPr>
        <w:pStyle w:val="Normal.0"/>
        <w:spacing w:after="0" w:line="360" w:lineRule="auto"/>
        <w:ind w:left="709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старшая возрастная категория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(14-18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лет</w:t>
      </w:r>
      <w:r>
        <w:rPr>
          <w:rFonts w:ascii="Times New Roman" w:hAnsi="Times New Roman"/>
          <w:sz w:val="24"/>
          <w:szCs w:val="24"/>
          <w:rtl w:val="0"/>
          <w:lang w:val="ru-RU"/>
        </w:rPr>
        <w:t>);</w:t>
      </w:r>
    </w:p>
    <w:p>
      <w:pPr>
        <w:pStyle w:val="Normal.0"/>
        <w:spacing w:after="0" w:line="360" w:lineRule="auto"/>
        <w:ind w:left="709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Один участник может представить на Конкурс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одну творческую работу на каждую из номинаций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</w:p>
    <w:p>
      <w:pPr>
        <w:pStyle w:val="Normal.0"/>
        <w:spacing w:after="0" w:line="360" w:lineRule="auto"/>
        <w:ind w:left="709" w:hanging="709"/>
        <w:jc w:val="both"/>
        <w:rPr>
          <w:rFonts w:ascii="Times New Roman" w:cs="Times New Roman" w:hAnsi="Times New Roman" w:eastAsia="Times New Roman"/>
          <w:outline w:val="0"/>
          <w:color w:val="ff0000"/>
          <w:sz w:val="24"/>
          <w:szCs w:val="24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360" w:lineRule="auto"/>
        <w:ind w:left="709" w:hanging="709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ff0000"/>
          <w:sz w:val="24"/>
          <w:szCs w:val="24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 xml:space="preserve"> 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2.3.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Порядок и сроки проведения Конкурса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after="0" w:line="360" w:lineRule="auto"/>
        <w:ind w:left="709" w:hanging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2.3.1.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Прием работ на Конкурс осуществляется с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декабря по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23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декабря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2021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 (Web)"/>
        <w:spacing w:before="0" w:after="0" w:line="360" w:lineRule="auto"/>
        <w:ind w:left="709" w:hanging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2.3.2.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Заявкой на участие в Конкурсе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является письмо содержащее таблицу с данными участника конкурса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Приложение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 прикрепленный файл в формате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*pdf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 изображением работы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названии файла необходимо указать ФИО участника и название работы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отправленное на электронную почту </w: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instrText xml:space="preserve"> HYPERLINK "mailto:valeriya_ko94@mail.ru"</w:instrTex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fldChar w:fldCharType="separate" w:fldLock="0"/>
      </w:r>
      <w:r>
        <w:rPr>
          <w:rStyle w:val="Hyperlink.0"/>
          <w:rFonts w:ascii="Times New Roman" w:hAnsi="Times New Roman"/>
          <w:sz w:val="24"/>
          <w:szCs w:val="24"/>
          <w:rtl w:val="0"/>
          <w:lang w:val="en-US"/>
        </w:rPr>
        <w:t>valeriya</w:t>
      </w:r>
      <w:r>
        <w:rPr>
          <w:rStyle w:val="Ссылка"/>
          <w:rFonts w:ascii="Times New Roman" w:hAnsi="Times New Roman"/>
          <w:sz w:val="24"/>
          <w:szCs w:val="24"/>
          <w:rtl w:val="0"/>
          <w:lang w:val="ru-RU"/>
        </w:rPr>
        <w:t>_</w:t>
      </w:r>
      <w:r>
        <w:rPr>
          <w:rStyle w:val="Hyperlink.0"/>
          <w:rFonts w:ascii="Times New Roman" w:hAnsi="Times New Roman"/>
          <w:sz w:val="24"/>
          <w:szCs w:val="24"/>
          <w:rtl w:val="0"/>
          <w:lang w:val="en-US"/>
        </w:rPr>
        <w:t>ko</w:t>
      </w:r>
      <w:r>
        <w:rPr>
          <w:rStyle w:val="Ссылка"/>
          <w:rFonts w:ascii="Times New Roman" w:hAnsi="Times New Roman"/>
          <w:sz w:val="24"/>
          <w:szCs w:val="24"/>
          <w:rtl w:val="0"/>
          <w:lang w:val="ru-RU"/>
        </w:rPr>
        <w:t>94@</w:t>
      </w:r>
      <w:r>
        <w:rPr>
          <w:rStyle w:val="Hyperlink.0"/>
          <w:rFonts w:ascii="Times New Roman" w:hAnsi="Times New Roman"/>
          <w:sz w:val="24"/>
          <w:szCs w:val="24"/>
          <w:rtl w:val="0"/>
          <w:lang w:val="en-US"/>
        </w:rPr>
        <w:t>mail</w:t>
      </w:r>
      <w:r>
        <w:rPr>
          <w:rStyle w:val="Ссылка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Hyperlink.0"/>
          <w:rFonts w:ascii="Times New Roman" w:hAnsi="Times New Roman"/>
          <w:sz w:val="24"/>
          <w:szCs w:val="24"/>
          <w:rtl w:val="0"/>
          <w:lang w:val="en-US"/>
        </w:rPr>
        <w:t>ru</w:t>
      </w:r>
      <w:r>
        <w:rPr/>
        <w:fldChar w:fldCharType="end" w:fldLock="0"/>
      </w:r>
    </w:p>
    <w:p>
      <w:pPr>
        <w:pStyle w:val="Normal (Web)"/>
        <w:spacing w:before="0" w:after="0" w:line="360" w:lineRule="auto"/>
        <w:ind w:left="709" w:firstLine="0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:lang w:val="ru-RU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 строке темы письма необходимо указать “Конкурс рисунка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«Мастерская Деда Мороза»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/</w:t>
      </w:r>
    </w:p>
    <w:p>
      <w:pPr>
        <w:pStyle w:val="Normal (Web)"/>
        <w:widowControl w:val="0"/>
        <w:spacing w:before="0" w:after="0" w:line="360" w:lineRule="auto"/>
        <w:ind w:left="709" w:hanging="709"/>
        <w:jc w:val="both"/>
        <w:rPr>
          <w:rFonts w:ascii="Times New Roman" w:cs="Times New Roman" w:hAnsi="Times New Roman" w:eastAsia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2.3.3.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Каждая заявка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Приложение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должна содержать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 (Web)"/>
        <w:widowControl w:val="0"/>
        <w:numPr>
          <w:ilvl w:val="0"/>
          <w:numId w:val="15"/>
        </w:numPr>
        <w:bidi w:val="0"/>
        <w:spacing w:before="0" w:after="0"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данные образовательного учреждения – улус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район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город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село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школа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</w:t>
      </w:r>
    </w:p>
    <w:p>
      <w:pPr>
        <w:pStyle w:val="Normal (Web)"/>
        <w:widowControl w:val="0"/>
        <w:numPr>
          <w:ilvl w:val="0"/>
          <w:numId w:val="15"/>
        </w:numPr>
        <w:bidi w:val="0"/>
        <w:spacing w:before="0" w:after="0"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таблицу с краткой информацией об Участниках – Ф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возраст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год рождения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Normal (Web)"/>
        <w:widowControl w:val="0"/>
        <w:numPr>
          <w:ilvl w:val="0"/>
          <w:numId w:val="15"/>
        </w:numPr>
        <w:bidi w:val="0"/>
        <w:spacing w:before="0" w:after="0"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краткую информацию о Работе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название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номинация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материал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техника</w:t>
      </w:r>
    </w:p>
    <w:p>
      <w:pPr>
        <w:pStyle w:val="Normal (Web)"/>
        <w:widowControl w:val="0"/>
        <w:spacing w:before="0" w:after="0" w:line="360" w:lineRule="auto"/>
        <w:ind w:left="709" w:hanging="709"/>
        <w:jc w:val="both"/>
        <w:rPr>
          <w:rFonts w:ascii="Times New Roman" w:cs="Times New Roman" w:hAnsi="Times New Roman" w:eastAsia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2.3.4.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Присланные заявки проверяются ответственным секретарем Конкурса на соответствие требованиям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предъявляемым к работам участников Конкурса и указанным в настоящем Положении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передаются членам жюри для оценки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 (Web)"/>
        <w:widowControl w:val="0"/>
        <w:spacing w:before="0" w:after="0" w:line="360" w:lineRule="auto"/>
        <w:ind w:left="709" w:hanging="709"/>
        <w:jc w:val="both"/>
        <w:rPr>
          <w:rFonts w:ascii="Times New Roman" w:cs="Times New Roman" w:hAnsi="Times New Roman" w:eastAsia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2.3.5.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соответствующие тематике Конкурса или требованиям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указанным в данном Положении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 участию в Конкурсе не допускаются и не рассматриваются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spacing w:after="0" w:line="360" w:lineRule="auto"/>
        <w:ind w:left="709" w:hanging="709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360" w:lineRule="auto"/>
        <w:ind w:left="709" w:hanging="709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outline w:val="0"/>
          <w:color w:val="ff0000"/>
          <w:sz w:val="24"/>
          <w:szCs w:val="24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 xml:space="preserve">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2.4.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Требования к конкурсным работам</w:t>
      </w:r>
    </w:p>
    <w:p>
      <w:pPr>
        <w:pStyle w:val="Normal (Web)"/>
        <w:spacing w:before="0" w:after="0" w:line="360" w:lineRule="auto"/>
        <w:ind w:left="709" w:hanging="709"/>
        <w:jc w:val="both"/>
        <w:rPr>
          <w:rFonts w:ascii="Times New Roman" w:cs="Times New Roman" w:hAnsi="Times New Roman" w:eastAsia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2.4.1.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Конкурс принимаются изображения не меньше формата 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не больше формата 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любой̆ технике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 использованием любых средств для рисования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материала  на выбор Участника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созданные в течение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2021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360" w:lineRule="auto"/>
        <w:ind w:left="709" w:hanging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2.4.2.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 Конкурс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не принимаются работы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выполненные с применением программ для графического моделирования и дизайна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Поделки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изготовленные из покупных комплектующих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готовых конструкций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 участию в Конкурсе не допускаются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 (Web)"/>
        <w:spacing w:before="0" w:after="0" w:line="360" w:lineRule="auto"/>
        <w:ind w:left="709" w:hanging="709"/>
        <w:jc w:val="both"/>
        <w:rPr>
          <w:rFonts w:ascii="Times New Roman" w:cs="Times New Roman" w:hAnsi="Times New Roman" w:eastAsia="Times New Roman"/>
          <w:outline w:val="0"/>
          <w:color w:val="000000"/>
          <w:spacing w:val="-1"/>
          <w:sz w:val="24"/>
          <w:szCs w:val="24"/>
          <w:u w:color="000000"/>
          <w:lang w:val="ru-RU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2.4.3. </w:t>
      </w:r>
      <w:r>
        <w:rPr>
          <w:rFonts w:ascii="Times New Roman" w:hAnsi="Times New Roman" w:hint="default"/>
          <w:b w:val="1"/>
          <w:bCs w:val="1"/>
          <w:outline w:val="0"/>
          <w:color w:val="000000"/>
          <w:spacing w:val="-1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Предоставление творческих работ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</w:t>
      </w:r>
      <w:r>
        <w:rPr>
          <w:rFonts w:ascii="Times New Roman" w:hAnsi="Times New Roman" w:hint="default"/>
          <w:b w:val="1"/>
          <w:bCs w:val="1"/>
          <w:outline w:val="0"/>
          <w:color w:val="000000"/>
          <w:spacing w:val="-1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Конкурс означает автоматическое согласие автора работы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и </w:t>
      </w:r>
      <w:r>
        <w:rPr>
          <w:rFonts w:ascii="Times New Roman" w:hAnsi="Times New Roman" w:hint="default"/>
          <w:b w:val="1"/>
          <w:bCs w:val="1"/>
          <w:outline w:val="0"/>
          <w:color w:val="000000"/>
          <w:spacing w:val="-1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его официального представителя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с </w:t>
      </w:r>
      <w:r>
        <w:rPr>
          <w:rFonts w:ascii="Times New Roman" w:hAnsi="Times New Roman" w:hint="default"/>
          <w:b w:val="1"/>
          <w:bCs w:val="1"/>
          <w:outline w:val="0"/>
          <w:color w:val="000000"/>
          <w:spacing w:val="-1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условиями Конкурса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с</w:t>
      </w:r>
      <w:r>
        <w:rPr>
          <w:rFonts w:ascii="Times New Roman" w:hAnsi="Times New Roman" w:hint="default"/>
          <w:b w:val="1"/>
          <w:bCs w:val="1"/>
          <w:outline w:val="0"/>
          <w:color w:val="000000"/>
          <w:spacing w:val="-1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правом организатора на обработку персональных данных</w:t>
      </w:r>
      <w:r>
        <w:rPr>
          <w:rFonts w:ascii="Times New Roman" w:hAnsi="Times New Roman"/>
          <w:b w:val="1"/>
          <w:bCs w:val="1"/>
          <w:outline w:val="0"/>
          <w:color w:val="000000"/>
          <w:spacing w:val="-1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pacing w:val="-1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том числе согласие</w:t>
      </w:r>
      <w:r>
        <w:rPr>
          <w:rFonts w:ascii="Times New Roman" w:hAnsi="Times New Roman"/>
          <w:outline w:val="0"/>
          <w:color w:val="000000"/>
          <w:spacing w:val="-1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Normal (Web)"/>
        <w:spacing w:before="0" w:after="0" w:line="360" w:lineRule="auto"/>
        <w:ind w:left="709" w:firstLine="0"/>
        <w:jc w:val="both"/>
        <w:rPr>
          <w:rFonts w:ascii="Times New Roman" w:cs="Times New Roman" w:hAnsi="Times New Roman" w:eastAsia="Times New Roman"/>
          <w:outline w:val="0"/>
          <w:color w:val="000000"/>
          <w:spacing w:val="-1"/>
          <w:sz w:val="24"/>
          <w:szCs w:val="24"/>
          <w:u w:color="000000"/>
          <w:lang w:val="ru-RU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pacing w:val="-1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000000"/>
          <w:spacing w:val="-1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на возможное размещение рисунков на сайте </w:t>
        <w:tab/>
        <w:t xml:space="preserve">Центра «Сосновый бор» </w:t>
      </w:r>
      <w:r>
        <w:rPr>
          <w:rFonts w:ascii="Times New Roman" w:hAnsi="Times New Roman"/>
          <w:outline w:val="0"/>
          <w:color w:val="000000"/>
          <w:spacing w:val="-1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Normal (Web)"/>
        <w:spacing w:before="0" w:after="0" w:line="360" w:lineRule="auto"/>
        <w:ind w:left="709" w:firstLine="0"/>
        <w:jc w:val="both"/>
        <w:rPr>
          <w:rFonts w:ascii="Times New Roman" w:cs="Times New Roman" w:hAnsi="Times New Roman" w:eastAsia="Times New Roman"/>
          <w:sz w:val="24"/>
          <w:szCs w:val="24"/>
          <w:lang w:val="ru-RU"/>
        </w:rPr>
      </w:pPr>
      <w:r>
        <w:rPr>
          <w:rFonts w:ascii="Times New Roman" w:hAnsi="Times New Roman"/>
          <w:outline w:val="0"/>
          <w:color w:val="000000"/>
          <w:spacing w:val="-1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000000"/>
          <w:spacing w:val="-1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на возможную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публикацию рисунков в электронных и печатных версиях СМИ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 (Web)"/>
        <w:spacing w:before="0" w:after="0" w:line="360" w:lineRule="auto"/>
        <w:ind w:left="709" w:firstLine="0"/>
        <w:jc w:val="both"/>
        <w:rPr>
          <w:rFonts w:ascii="Times New Roman" w:cs="Times New Roman" w:hAnsi="Times New Roman" w:eastAsia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использование рисунков для подготовки внутренних отчетов Организатора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List Paragraph"/>
        <w:spacing w:after="0" w:line="360" w:lineRule="auto"/>
        <w:ind w:left="709" w:hanging="709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List Paragraph"/>
        <w:spacing w:after="0" w:line="360" w:lineRule="auto"/>
        <w:ind w:left="709" w:hanging="709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List Paragraph"/>
        <w:spacing w:after="0" w:line="360" w:lineRule="auto"/>
        <w:ind w:left="709" w:hanging="709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List Paragraph"/>
        <w:spacing w:after="0" w:line="360" w:lineRule="auto"/>
        <w:ind w:left="709" w:hanging="709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3. 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Подведение итогов Конкурса и награждение победителей</w:t>
      </w:r>
    </w:p>
    <w:p>
      <w:pPr>
        <w:pStyle w:val="List Paragraph"/>
        <w:spacing w:after="0" w:line="360" w:lineRule="auto"/>
        <w:ind w:left="360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Работы участников Конкурса оцениваются в каждой возрастной группе по следующим критериям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самостоятельность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оригинальность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динамичность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эмоциональность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выразительность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spacing w:after="0" w:line="360" w:lineRule="auto"/>
        <w:ind w:left="360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3.2.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 итогам рассмотрения работ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представленных на Конкурс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определяются его победители и призеры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spacing w:after="0" w:line="360" w:lineRule="auto"/>
        <w:ind w:left="360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3.3.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 участники получают сертификаты участника Конкурса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spacing w:after="0" w:line="360" w:lineRule="auto"/>
        <w:ind w:left="360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3.4.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Победители в каждой возрастной категории и каждой номинации награждаются ценными подарками и дипломами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степени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призёры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(2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место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награждаются ценными подарками и соответствующими дипломами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также спецприз от родственников Хабаровой Мотрены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spacing w:after="0" w:line="360" w:lineRule="auto"/>
        <w:ind w:left="360" w:firstLine="0"/>
        <w:jc w:val="both"/>
        <w:rPr>
          <w:rStyle w:val="Нет"/>
          <w:rFonts w:ascii="Times New Roman" w:cs="Times New Roman" w:hAnsi="Times New Roman" w:eastAsia="Times New Roman"/>
          <w:outline w:val="0"/>
          <w:color w:val="1a0dab"/>
          <w:sz w:val="24"/>
          <w:szCs w:val="24"/>
          <w:u w:val="single" w:color="1a0dab"/>
          <w:shd w:val="clear" w:color="auto" w:fill="ffffff"/>
          <w14:textFill>
            <w14:solidFill>
              <w14:srgbClr w14:val="1A0DAB"/>
            </w14:solidFill>
          </w14:textFill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3.5.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Объявление победителей и результатов Конкурса публикуются на сайте Центра «Сосновый бор»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https://sosnovybor-ykt.ru/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 инстаграмм странице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"https://www.instagram.com/sosnovybor_ykt/"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ru-RU"/>
        </w:rPr>
        <w:t xml:space="preserve">sosnovybor_ykt </w:t>
      </w:r>
      <w:r>
        <w:rPr>
          <w:rStyle w:val="Hyperlink.1"/>
          <w:rtl w:val="0"/>
          <w:lang w:val="ru-RU"/>
        </w:rPr>
        <w:t>не раньше</w:t>
      </w:r>
      <w:r>
        <w:rPr>
          <w:rStyle w:val="Hyperlink.1"/>
          <w:rtl w:val="0"/>
          <w:lang w:val="ru-RU"/>
        </w:rPr>
        <w:t xml:space="preserve">, </w:t>
      </w:r>
      <w:r>
        <w:rPr>
          <w:rStyle w:val="Hyperlink.1"/>
          <w:rtl w:val="0"/>
          <w:lang w:val="ru-RU"/>
        </w:rPr>
        <w:t xml:space="preserve">чем </w:t>
      </w:r>
      <w:r>
        <w:rPr>
          <w:rStyle w:val="Нет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26 </w:t>
      </w:r>
      <w:r>
        <w:rPr>
          <w:rStyle w:val="Нет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декабря </w:t>
      </w:r>
      <w:r>
        <w:rPr>
          <w:rStyle w:val="Нет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2021 </w:t>
      </w:r>
      <w:r>
        <w:rPr>
          <w:rStyle w:val="Нет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</w:t>
      </w:r>
      <w:r>
        <w:rPr>
          <w:rStyle w:val="Нет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  <w:r>
        <w:rPr/>
        <w:fldChar w:fldCharType="end" w:fldLock="0"/>
      </w:r>
    </w:p>
    <w:p>
      <w:pPr>
        <w:pStyle w:val="List Paragraph"/>
        <w:widowControl w:val="0"/>
        <w:spacing w:after="0" w:line="360" w:lineRule="auto"/>
        <w:ind w:left="360" w:firstLine="0"/>
        <w:jc w:val="both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3.6.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 xml:space="preserve">Работы победителей и призеров Конкурса будут размещены на сайте Центра «Сосновый бор» и инстаграмм странице 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"https://www.instagram.com/sosnovybor_ykt/"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ru-RU"/>
        </w:rPr>
        <w:t>sosnovybor_ykt.</w:t>
      </w:r>
      <w:r>
        <w:rPr/>
        <w:fldChar w:fldCharType="end" w:fldLock="0"/>
      </w:r>
    </w:p>
    <w:p>
      <w:pPr>
        <w:pStyle w:val="List Paragraph"/>
        <w:widowControl w:val="0"/>
        <w:spacing w:after="0" w:line="360" w:lineRule="auto"/>
        <w:ind w:left="360" w:firstLine="0"/>
        <w:jc w:val="both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3.7. 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Сертификаты и дипломы будут направлены на адрес электронной почты указанной в заявке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footer"/>
        <w:tabs>
          <w:tab w:val="right" w:pos="9329"/>
          <w:tab w:val="clear" w:pos="9355"/>
        </w:tabs>
        <w:spacing w:line="360" w:lineRule="auto"/>
        <w:jc w:val="right"/>
        <w:rPr>
          <w:rStyle w:val="Нет"/>
          <w:i w:val="1"/>
          <w:iCs w:val="1"/>
          <w:sz w:val="20"/>
          <w:szCs w:val="20"/>
        </w:rPr>
      </w:pPr>
    </w:p>
    <w:p>
      <w:pPr>
        <w:pStyle w:val="footer"/>
        <w:tabs>
          <w:tab w:val="right" w:pos="9329"/>
          <w:tab w:val="clear" w:pos="9355"/>
        </w:tabs>
        <w:spacing w:line="360" w:lineRule="auto"/>
        <w:jc w:val="right"/>
        <w:rPr>
          <w:rStyle w:val="Нет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Нет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По всем вопросам обращаться ответственному секретарю Конкурса </w:t>
      </w:r>
    </w:p>
    <w:p>
      <w:pPr>
        <w:pStyle w:val="footer"/>
        <w:tabs>
          <w:tab w:val="right" w:pos="9329"/>
          <w:tab w:val="clear" w:pos="9355"/>
        </w:tabs>
        <w:spacing w:line="360" w:lineRule="auto"/>
        <w:jc w:val="right"/>
        <w:rPr>
          <w:rStyle w:val="Нет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Нет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Поповой Валерии Витальевне в рабочее время  по номеру </w:t>
      </w:r>
      <w:r>
        <w:rPr>
          <w:rStyle w:val="Нет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8(914)2862145 </w:t>
      </w:r>
    </w:p>
    <w:p>
      <w:pPr>
        <w:pStyle w:val="Normal.0"/>
        <w:widowControl w:val="0"/>
        <w:spacing w:after="0" w:line="360" w:lineRule="auto"/>
        <w:ind w:left="709" w:hanging="709"/>
        <w:rPr>
          <w:rStyle w:val="Нет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widowControl w:val="0"/>
        <w:spacing w:after="0" w:line="360" w:lineRule="auto"/>
        <w:ind w:left="709" w:hanging="709"/>
        <w:rPr>
          <w:rStyle w:val="Нет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Нет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Желаем успехов</w:t>
      </w:r>
      <w:r>
        <w:rPr>
          <w:rStyle w:val="Нет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!</w:t>
      </w:r>
    </w:p>
    <w:p>
      <w:pPr>
        <w:pStyle w:val="Normal.0"/>
        <w:spacing w:after="0" w:line="360" w:lineRule="auto"/>
        <w:ind w:left="709" w:hanging="709"/>
        <w:jc w:val="both"/>
        <w:rPr>
          <w:rStyle w:val="Нет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360" w:lineRule="auto"/>
        <w:ind w:left="390" w:firstLine="0"/>
        <w:jc w:val="both"/>
        <w:rPr>
          <w:rStyle w:val="Нет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360" w:lineRule="auto"/>
        <w:jc w:val="center"/>
        <w:rPr>
          <w:rStyle w:val="Нет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360" w:lineRule="auto"/>
        <w:jc w:val="center"/>
        <w:rPr>
          <w:rStyle w:val="Нет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360" w:lineRule="auto"/>
        <w:jc w:val="center"/>
        <w:rPr>
          <w:rStyle w:val="Нет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360" w:lineRule="auto"/>
        <w:jc w:val="center"/>
        <w:rPr>
          <w:rStyle w:val="Нет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360" w:lineRule="auto"/>
        <w:jc w:val="center"/>
        <w:rPr>
          <w:rStyle w:val="Нет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360" w:lineRule="auto"/>
        <w:jc w:val="center"/>
        <w:rPr>
          <w:rStyle w:val="Нет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360" w:lineRule="auto"/>
        <w:jc w:val="center"/>
        <w:rPr>
          <w:rStyle w:val="Нет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360" w:lineRule="auto"/>
        <w:jc w:val="center"/>
        <w:rPr>
          <w:rStyle w:val="Нет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360" w:lineRule="auto"/>
        <w:jc w:val="center"/>
        <w:rPr>
          <w:rStyle w:val="Нет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360" w:lineRule="auto"/>
        <w:jc w:val="center"/>
        <w:rPr>
          <w:rStyle w:val="Нет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360" w:lineRule="auto"/>
        <w:jc w:val="center"/>
        <w:rPr>
          <w:rStyle w:val="Нет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360" w:lineRule="auto"/>
        <w:jc w:val="right"/>
        <w:rPr>
          <w:rStyle w:val="Нет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Нет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Приложение </w:t>
      </w:r>
      <w:r>
        <w:rPr>
          <w:rStyle w:val="Нет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1</w:t>
      </w:r>
    </w:p>
    <w:p>
      <w:pPr>
        <w:pStyle w:val="Normal.0"/>
        <w:spacing w:after="0" w:line="360" w:lineRule="auto"/>
        <w:jc w:val="center"/>
        <w:rPr>
          <w:rStyle w:val="Нет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360" w:lineRule="auto"/>
        <w:jc w:val="center"/>
        <w:rPr>
          <w:rStyle w:val="Нет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360" w:lineRule="auto"/>
        <w:jc w:val="center"/>
        <w:rPr>
          <w:rStyle w:val="Нет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Нет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Заявка на участие в конкурсе «Мастерская Деда Мороза»</w:t>
      </w:r>
    </w:p>
    <w:p>
      <w:pPr>
        <w:pStyle w:val="Normal.0"/>
        <w:spacing w:after="0" w:line="360" w:lineRule="auto"/>
        <w:rPr>
          <w:rStyle w:val="Нет"/>
          <w:rFonts w:ascii="Times New Roman" w:cs="Times New Roman" w:hAnsi="Times New Roman" w:eastAsia="Times New Roman"/>
          <w:sz w:val="24"/>
          <w:szCs w:val="24"/>
        </w:rPr>
      </w:pPr>
    </w:p>
    <w:tbl>
      <w:tblPr>
        <w:tblW w:w="1032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564"/>
        <w:gridCol w:w="1983"/>
        <w:gridCol w:w="1110"/>
        <w:gridCol w:w="1418"/>
        <w:gridCol w:w="1559"/>
        <w:gridCol w:w="1559"/>
        <w:gridCol w:w="2127"/>
      </w:tblGrid>
      <w:tr>
        <w:tblPrEx>
          <w:shd w:val="clear" w:color="auto" w:fill="d0ddef"/>
        </w:tblPrEx>
        <w:trPr>
          <w:trHeight w:val="1635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9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360" w:lineRule="auto"/>
              <w:jc w:val="center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Информация об участнике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</w:t>
            </w:r>
          </w:p>
          <w:p>
            <w:pPr>
              <w:pStyle w:val="Normal.0"/>
              <w:spacing w:after="0" w:line="360" w:lineRule="auto"/>
              <w:jc w:val="center"/>
            </w:pPr>
            <w:r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</w:r>
          </w:p>
        </w:tc>
        <w:tc>
          <w:tcPr>
            <w:tcW w:type="dxa" w:w="4536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360" w:lineRule="auto"/>
              <w:jc w:val="center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Информация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о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работе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</w:t>
            </w:r>
          </w:p>
          <w:p>
            <w:pPr>
              <w:pStyle w:val="Normal.0"/>
              <w:spacing w:after="0" w:line="360" w:lineRule="auto"/>
              <w:jc w:val="center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</w:pPr>
          </w:p>
          <w:p>
            <w:pPr>
              <w:pStyle w:val="Normal.0"/>
              <w:spacing w:after="0" w:line="360" w:lineRule="auto"/>
              <w:jc w:val="center"/>
            </w:pPr>
            <w:r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ru-RU"/>
              </w:rPr>
            </w:r>
          </w:p>
        </w:tc>
        <w:tc>
          <w:tcPr>
            <w:tcW w:type="dxa" w:w="21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360" w:lineRule="auto"/>
              <w:jc w:val="center"/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Контактные данные</w:t>
            </w:r>
          </w:p>
        </w:tc>
      </w:tr>
      <w:tr>
        <w:tblPrEx>
          <w:shd w:val="clear" w:color="auto" w:fill="d0ddef"/>
        </w:tblPrEx>
        <w:trPr>
          <w:trHeight w:val="2969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360" w:lineRule="auto"/>
              <w:jc w:val="center"/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№ п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/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п</w:t>
            </w:r>
          </w:p>
        </w:tc>
        <w:tc>
          <w:tcPr>
            <w:tcW w:type="dxa" w:w="19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360" w:lineRule="auto"/>
              <w:jc w:val="center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ФИО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год рождения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улус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район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город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село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школа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класс</w:t>
            </w:r>
          </w:p>
          <w:p>
            <w:pPr>
              <w:pStyle w:val="Normal.0"/>
              <w:spacing w:after="0" w:line="360" w:lineRule="auto"/>
              <w:jc w:val="center"/>
            </w:pPr>
            <w:r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ru-RU"/>
              </w:rPr>
            </w:r>
          </w:p>
        </w:tc>
        <w:tc>
          <w:tcPr>
            <w:tcW w:type="dxa" w:w="11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360" w:lineRule="auto"/>
              <w:jc w:val="center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ru-RU"/>
              </w:rPr>
            </w:pPr>
          </w:p>
          <w:p>
            <w:pPr>
              <w:pStyle w:val="Normal.0"/>
              <w:bidi w:val="0"/>
              <w:spacing w:after="0" w:line="360" w:lineRule="auto"/>
              <w:ind w:left="0" w:right="0" w:firstLine="0"/>
              <w:jc w:val="center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Возраст</w:t>
            </w:r>
          </w:p>
          <w:p>
            <w:pPr>
              <w:pStyle w:val="Normal.0"/>
              <w:spacing w:after="0" w:line="360" w:lineRule="auto"/>
              <w:jc w:val="center"/>
            </w:pPr>
            <w:r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ru-RU"/>
              </w:rPr>
            </w:r>
          </w:p>
        </w:tc>
        <w:tc>
          <w:tcPr>
            <w:tcW w:type="dxa" w:w="14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360" w:lineRule="auto"/>
              <w:jc w:val="center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Номинация</w:t>
            </w:r>
          </w:p>
          <w:p>
            <w:pPr>
              <w:pStyle w:val="Normal.0"/>
              <w:spacing w:after="0" w:line="360" w:lineRule="auto"/>
              <w:jc w:val="center"/>
            </w:pPr>
            <w:r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ru-RU"/>
              </w:rPr>
            </w:r>
          </w:p>
        </w:tc>
        <w:tc>
          <w:tcPr>
            <w:tcW w:type="dxa" w:w="15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360" w:lineRule="auto"/>
              <w:jc w:val="center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Название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</w:t>
            </w:r>
          </w:p>
          <w:p>
            <w:pPr>
              <w:pStyle w:val="Normal.0"/>
              <w:spacing w:after="0" w:line="360" w:lineRule="auto"/>
              <w:jc w:val="center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</w:pPr>
          </w:p>
          <w:p>
            <w:pPr>
              <w:pStyle w:val="Normal.0"/>
              <w:spacing w:after="0" w:line="360" w:lineRule="auto"/>
              <w:jc w:val="center"/>
            </w:pPr>
            <w:r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</w:r>
          </w:p>
        </w:tc>
        <w:tc>
          <w:tcPr>
            <w:tcW w:type="dxa" w:w="15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360" w:lineRule="auto"/>
              <w:jc w:val="center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Материалы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техника</w:t>
            </w:r>
          </w:p>
          <w:p>
            <w:pPr>
              <w:pStyle w:val="Normal.0"/>
              <w:spacing w:after="0" w:line="360" w:lineRule="auto"/>
              <w:jc w:val="center"/>
            </w:pPr>
            <w:r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</w:r>
          </w:p>
        </w:tc>
        <w:tc>
          <w:tcPr>
            <w:tcW w:type="dxa" w:w="21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360" w:lineRule="auto"/>
              <w:rPr>
                <w:rStyle w:val="Нет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ru-RU"/>
              </w:rPr>
            </w:pPr>
          </w:p>
          <w:p>
            <w:pPr>
              <w:pStyle w:val="Normal.0"/>
              <w:bidi w:val="0"/>
              <w:spacing w:after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Номер телефона</w:t>
            </w:r>
            <w:r>
              <w:rPr>
                <w:rStyle w:val="Нет"/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электронная почта </w:t>
            </w:r>
          </w:p>
        </w:tc>
      </w:tr>
    </w:tbl>
    <w:p>
      <w:pPr>
        <w:pStyle w:val="Normal.0"/>
        <w:widowControl w:val="0"/>
        <w:spacing w:after="0" w:line="240" w:lineRule="auto"/>
        <w:rPr>
          <w:rStyle w:val="Нет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360" w:lineRule="auto"/>
        <w:ind w:left="390" w:firstLine="0"/>
        <w:jc w:val="both"/>
        <w:rPr>
          <w:rStyle w:val="Нет"/>
          <w:rFonts w:ascii="Times New Roman" w:cs="Times New Roman" w:hAnsi="Times New Roman" w:eastAsia="Times New Roman"/>
          <w:b w:val="1"/>
          <w:bCs w:val="1"/>
          <w:sz w:val="24"/>
          <w:szCs w:val="24"/>
          <w:lang w:val="en-US"/>
        </w:rPr>
      </w:pPr>
    </w:p>
    <w:p>
      <w:pPr>
        <w:pStyle w:val="Normal.0"/>
        <w:spacing w:after="0" w:line="360" w:lineRule="auto"/>
        <w:jc w:val="both"/>
        <w:rPr>
          <w:rStyle w:val="Нет"/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:lang w:val="en-US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360" w:lineRule="auto"/>
        <w:jc w:val="both"/>
        <w:rPr>
          <w:rStyle w:val="Нет"/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Normal.0"/>
        <w:spacing w:after="0" w:line="360" w:lineRule="auto"/>
        <w:jc w:val="both"/>
        <w:rPr>
          <w:rStyle w:val="Нет"/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Normal.0"/>
        <w:spacing w:after="0" w:line="360" w:lineRule="auto"/>
        <w:jc w:val="both"/>
        <w:rPr>
          <w:rStyle w:val="Нет"/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Normal.0"/>
        <w:spacing w:after="0" w:line="360" w:lineRule="auto"/>
      </w:pPr>
      <w:r>
        <w:rPr>
          <w:rStyle w:val="Нет"/>
          <w:rFonts w:ascii="Times New Roman" w:cs="Times New Roman" w:hAnsi="Times New Roman" w:eastAsia="Times New Roman"/>
          <w:sz w:val="24"/>
          <w:szCs w:val="24"/>
          <w:lang w:val="en-US"/>
        </w:rPr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Times Roman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Верхн./нижн. кол.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Верхн./нижн. кол.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1.%2."/>
      <w:lvlJc w:val="left"/>
      <w:pPr>
        <w:ind w:left="709" w:hanging="70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1.%2.%3."/>
      <w:lvlJc w:val="left"/>
      <w:pPr>
        <w:ind w:left="1369" w:hanging="100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1.%2.%3.%4."/>
      <w:lvlJc w:val="left"/>
      <w:pPr>
        <w:ind w:left="2089" w:hanging="136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1.%2.%3.%4.%5."/>
      <w:lvlJc w:val="left"/>
      <w:pPr>
        <w:ind w:left="2449" w:hanging="136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1.%2.%3.%4.%5.%6."/>
      <w:lvlJc w:val="left"/>
      <w:pPr>
        <w:ind w:left="3169" w:hanging="172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1.%2.%3.%4.%5.%6.%7."/>
      <w:lvlJc w:val="left"/>
      <w:pPr>
        <w:ind w:left="3529" w:hanging="172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1.%2.%3.%4.%5.%6.%7.%8."/>
      <w:lvlJc w:val="left"/>
      <w:pPr>
        <w:ind w:left="4249" w:hanging="208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1.%2.%3.%4.%5.%6.%7.%8.%9."/>
      <w:lvlJc w:val="left"/>
      <w:pPr>
        <w:ind w:left="4969" w:hanging="244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2"/>
  </w:abstractNum>
  <w:abstractNum w:abstractNumId="3">
    <w:multiLevelType w:val="hybridMultilevel"/>
    <w:styleLink w:val="Импортированный стиль 2"/>
    <w:lvl w:ilvl="0">
      <w:start w:val="1"/>
      <w:numFmt w:val="decimal"/>
      <w:suff w:val="tab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1.%2."/>
      <w:lvlJc w:val="left"/>
      <w:pPr>
        <w:ind w:left="831" w:hanging="4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3.%4."/>
      <w:lvlJc w:val="left"/>
      <w:pPr>
        <w:ind w:left="1213" w:hanging="8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3.%4.%5."/>
      <w:lvlJc w:val="left"/>
      <w:pPr>
        <w:ind w:left="1717" w:hanging="9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3.%4.%5.%6."/>
      <w:lvlJc w:val="left"/>
      <w:pPr>
        <w:ind w:left="2221" w:hanging="11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3.%4.%5.%6.%7."/>
      <w:lvlJc w:val="left"/>
      <w:pPr>
        <w:ind w:left="2725" w:hanging="1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3.%4.%5.%6.%7.%8."/>
      <w:lvlJc w:val="left"/>
      <w:pPr>
        <w:ind w:left="3229" w:hanging="14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3.%4.%5.%6.%7.%8.%9."/>
      <w:lvlJc w:val="left"/>
      <w:pPr>
        <w:ind w:left="3805" w:hanging="1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Импортированный стиль 3"/>
  </w:abstractNum>
  <w:abstractNum w:abstractNumId="5">
    <w:multiLevelType w:val="hybridMultilevel"/>
    <w:styleLink w:val="Импортированный стиль 3"/>
    <w:lvl w:ilvl="0">
      <w:start w:val="1"/>
      <w:numFmt w:val="decimal"/>
      <w:suff w:val="tab"/>
      <w:lvlText w:val="%1."/>
      <w:lvlJc w:val="left"/>
      <w:pPr>
        <w:ind w:left="589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1.%2."/>
      <w:lvlJc w:val="left"/>
      <w:pPr>
        <w:ind w:left="1009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3.%4."/>
      <w:lvlJc w:val="left"/>
      <w:pPr>
        <w:ind w:left="112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3.%4.%5."/>
      <w:lvlJc w:val="left"/>
      <w:pPr>
        <w:ind w:left="1909" w:hanging="10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3.%4.%5.%6."/>
      <w:lvlJc w:val="left"/>
      <w:pPr>
        <w:ind w:left="2329" w:hanging="10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3.%4.%5.%6.%7."/>
      <w:lvlJc w:val="left"/>
      <w:pPr>
        <w:ind w:left="3109" w:hanging="14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3.%4.%5.%6.%7.%8."/>
      <w:lvlJc w:val="left"/>
      <w:pPr>
        <w:ind w:left="3529" w:hanging="14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3.%4.%5.%6.%7.%8.%9."/>
      <w:lvlJc w:val="left"/>
      <w:pPr>
        <w:ind w:left="4309" w:hanging="17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Импортированный стиль 4"/>
  </w:abstractNum>
  <w:abstractNum w:abstractNumId="7">
    <w:multiLevelType w:val="hybridMultilevel"/>
    <w:styleLink w:val="Импортированный стиль 4"/>
    <w:lvl w:ilvl="0">
      <w:start w:val="1"/>
      <w:numFmt w:val="decimal"/>
      <w:suff w:val="tab"/>
      <w:lvlText w:val="%1."/>
      <w:lvlJc w:val="left"/>
      <w:pPr>
        <w:ind w:left="589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1.%2."/>
      <w:lvlJc w:val="left"/>
      <w:pPr>
        <w:ind w:left="1015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3.%4."/>
      <w:lvlJc w:val="left"/>
      <w:pPr>
        <w:ind w:left="1135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3.%4.%5."/>
      <w:lvlJc w:val="left"/>
      <w:pPr>
        <w:ind w:left="1921" w:hanging="10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3.%4.%5.%6."/>
      <w:lvlJc w:val="left"/>
      <w:pPr>
        <w:ind w:left="2347" w:hanging="10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3.%4.%5.%6.%7."/>
      <w:lvlJc w:val="left"/>
      <w:pPr>
        <w:ind w:left="3133" w:hanging="14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3.%4.%5.%6.%7.%8."/>
      <w:lvlJc w:val="left"/>
      <w:pPr>
        <w:ind w:left="3559" w:hanging="14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3.%4.%5.%6.%7.%8.%9."/>
      <w:lvlJc w:val="left"/>
      <w:pPr>
        <w:ind w:left="4345" w:hanging="17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Импортированный стиль 5"/>
  </w:abstractNum>
  <w:abstractNum w:abstractNumId="9">
    <w:multiLevelType w:val="hybridMultilevel"/>
    <w:styleLink w:val="Импортированный стиль 5"/>
    <w:lvl w:ilvl="0">
      <w:start w:val="1"/>
      <w:numFmt w:val="decimal"/>
      <w:suff w:val="tab"/>
      <w:lvlText w:val="%1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2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49" w:hanging="6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6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58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09" w:hanging="6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2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4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69" w:hanging="6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Импортированный стиль 6"/>
  </w:abstractNum>
  <w:abstractNum w:abstractNumId="11">
    <w:multiLevelType w:val="hybridMultilevel"/>
    <w:styleLink w:val="Импортированный стиль 6"/>
    <w:lvl w:ilvl="0">
      <w:start w:val="1"/>
      <w:numFmt w:val="decimal"/>
      <w:suff w:val="tab"/>
      <w:lvlText w:val="%1."/>
      <w:lvlJc w:val="left"/>
      <w:pPr>
        <w:ind w:left="589" w:hanging="58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1.%2."/>
      <w:lvlJc w:val="left"/>
      <w:pPr>
        <w:ind w:left="660" w:hanging="58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862" w:hanging="7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3.%4."/>
      <w:lvlJc w:val="left"/>
      <w:pPr>
        <w:ind w:left="933" w:hanging="7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3.%4.%5."/>
      <w:lvlJc w:val="left"/>
      <w:pPr>
        <w:ind w:left="1364" w:hanging="10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3.%4.%5.%6."/>
      <w:lvlJc w:val="left"/>
      <w:pPr>
        <w:ind w:left="1435" w:hanging="10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3.%4.%5.%6.%7."/>
      <w:lvlJc w:val="left"/>
      <w:pPr>
        <w:ind w:left="1866" w:hanging="14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3.%4.%5.%6.%7.%8."/>
      <w:lvlJc w:val="left"/>
      <w:pPr>
        <w:ind w:left="1937" w:hanging="14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3.%4.%5.%6.%7.%8.%9."/>
      <w:lvlJc w:val="left"/>
      <w:pPr>
        <w:ind w:left="2368" w:hanging="18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Импортированный стиль 7"/>
  </w:abstractNum>
  <w:abstractNum w:abstractNumId="13">
    <w:multiLevelType w:val="hybridMultilevel"/>
    <w:styleLink w:val="Импортированный стиль 7"/>
    <w:lvl w:ilvl="0">
      <w:start w:val="1"/>
      <w:numFmt w:val="bullet"/>
      <w:suff w:val="tab"/>
      <w:lvlText w:val="-"/>
      <w:lvlJc w:val="left"/>
      <w:pPr>
        <w:ind w:left="709" w:hanging="709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29" w:hanging="709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49" w:hanging="7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69" w:hanging="709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589" w:hanging="709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09" w:hanging="7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29" w:hanging="709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49" w:hanging="709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69" w:hanging="7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6"/>
    <w:lvlOverride w:ilvl="2">
      <w:startOverride w:val="4"/>
    </w:lvlOverride>
  </w:num>
  <w:num w:numId="10">
    <w:abstractNumId w:val="9"/>
  </w:num>
  <w:num w:numId="11">
    <w:abstractNumId w:val="8"/>
  </w:num>
  <w:num w:numId="12">
    <w:abstractNumId w:val="11"/>
  </w:num>
  <w:num w:numId="13">
    <w:abstractNumId w:val="10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Верхн./нижн. кол.">
    <w:name w:val="Верхн./нижн. кол."/>
    <w:next w:val="Верхн./нижн. кол.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Roman" w:cs="Arial Unicode MS" w:hAnsi="Times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Импортированный стиль 2">
    <w:name w:val="Импортированный стиль 2"/>
    <w:pPr>
      <w:numPr>
        <w:numId w:val="3"/>
      </w:numPr>
    </w:pPr>
  </w:style>
  <w:style w:type="numbering" w:styleId="Импортированный стиль 3">
    <w:name w:val="Импортированный стиль 3"/>
    <w:pPr>
      <w:numPr>
        <w:numId w:val="5"/>
      </w:numPr>
    </w:pPr>
  </w:style>
  <w:style w:type="numbering" w:styleId="Импортированный стиль 4">
    <w:name w:val="Импортированный стиль 4"/>
    <w:pPr>
      <w:numPr>
        <w:numId w:val="7"/>
      </w:numPr>
    </w:pPr>
  </w:style>
  <w:style w:type="numbering" w:styleId="Импортированный стиль 5">
    <w:name w:val="Импортированный стиль 5"/>
    <w:pPr>
      <w:numPr>
        <w:numId w:val="10"/>
      </w:numPr>
    </w:pPr>
  </w:style>
  <w:style w:type="numbering" w:styleId="Импортированный стиль 6">
    <w:name w:val="Импортированный стиль 6"/>
    <w:pPr>
      <w:numPr>
        <w:numId w:val="12"/>
      </w:numPr>
    </w:pPr>
  </w:style>
  <w:style w:type="character" w:styleId="Ссылка">
    <w:name w:val="Ссылка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character" w:styleId="Hyperlink.0">
    <w:name w:val="Hyperlink.0"/>
    <w:basedOn w:val="Ссылка"/>
    <w:next w:val="Hyperlink.0"/>
    <w:rPr>
      <w:rFonts w:ascii="Times New Roman" w:cs="Times New Roman" w:hAnsi="Times New Roman" w:eastAsia="Times New Roman"/>
      <w:sz w:val="24"/>
      <w:szCs w:val="24"/>
      <w:lang w:val="en-US"/>
    </w:rPr>
  </w:style>
  <w:style w:type="numbering" w:styleId="Импортированный стиль 7">
    <w:name w:val="Импортированный стиль 7"/>
    <w:pPr>
      <w:numPr>
        <w:numId w:val="14"/>
      </w:numPr>
    </w:pPr>
  </w:style>
  <w:style w:type="character" w:styleId="Нет">
    <w:name w:val="Нет"/>
  </w:style>
  <w:style w:type="character" w:styleId="Hyperlink.1">
    <w:name w:val="Hyperlink.1"/>
    <w:basedOn w:val="Нет"/>
    <w:next w:val="Hyperlink.1"/>
    <w:rPr>
      <w:rFonts w:ascii="Times New Roman" w:cs="Times New Roman" w:hAnsi="Times New Roman" w:eastAsia="Times New Roman"/>
      <w:outline w:val="0"/>
      <w:color w:val="000000"/>
      <w:sz w:val="24"/>
      <w:szCs w:val="24"/>
      <w:u w:color="000000"/>
      <w:shd w:val="clear" w:color="auto" w:fill="ffffff"/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77"/>
        <w:tab w:val="right" w:pos="9355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